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0001804218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TYRA BIOSCIENCES,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2656 State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6197284760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NEXTECH VI ONCOLOGY SCSP</w:t>
      </w:r>
    </w:p>
    <w:p>
      <w:pPr>
        <w:spacing w:after="0" w:line="56"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555 California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308379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9541246.26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53177990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09/17/2021 Private Placement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308379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09/17/2021 Cash</w:t>
      </w:r>
    </w:p>
    <w:p>
      <w:pPr>
        <w:spacing w:after="0" w:line="211" w:lineRule="exact"/>
        <w:rPr>
          <w:sz w:val="20"/>
          <w:szCs w:val="20"/>
          <w:color w:val="auto"/>
        </w:rPr>
      </w:pPr>
    </w:p>
    <w:p>
      <w:pPr>
        <w:sectPr>
          <w:pgSz w:w="11900" w:h="16838" w:orient="portrait"/>
          <w:cols w:equalWidth="0" w:num="4">
            <w:col w:w="860" w:space="660"/>
            <w:col w:w="4980" w:space="720"/>
            <w:col w:w="64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NEXTECH VI ONCOLOGY SCSP</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Bahnhofstrasse 18</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15457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491644.12</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Zurich  V8  8001</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NEXTECH VI ONCOLOGY SCSP</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Bahnhofstrasse 18</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17098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530258.87</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Zurich  V8  8001</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NEXTECH VI ONCOLOGY SCSP</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Bahnhofstrasse 18</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24113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748959.09</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Zurich  V8  8001</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NEXTECH VI ONCOLOGY SCSP</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Bahnhofstrasse 18</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72281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2251632.44</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Zurich  V8  8001</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spacing w:after="0"/>
              <w:rPr>
                <w:sz w:val="24"/>
                <w:szCs w:val="24"/>
                <w:color w:val="auto"/>
              </w:rPr>
            </w:pPr>
          </w:p>
        </w:tc>
        <w:tc>
          <w:tcPr>
            <w:tcW w:w="268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06/26/2026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03/02/2026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Ian Charoub/Costas Constantinides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2026-06-26T17:49:20Z</dcterms:created>
  <dcterms:modified xsi:type="dcterms:W3CDTF">2026-06-26T17:49:20Z</dcterms:modified>
</cp:coreProperties>
</file>